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C5CC" w14:textId="77777777" w:rsidR="00DA69D1" w:rsidRDefault="00DA69D1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1F98ECEB" w14:textId="77777777" w:rsidR="00D466A5" w:rsidRDefault="00CA75C1">
      <w:pPr>
        <w:rPr>
          <w:noProof/>
        </w:rPr>
      </w:pPr>
      <w:r>
        <w:rPr>
          <w:noProof/>
        </w:rPr>
        <w:drawing>
          <wp:inline distT="0" distB="0" distL="0" distR="0" wp14:anchorId="42D606FB" wp14:editId="27D6A6D3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5A3A0" w14:textId="77777777" w:rsidR="00DA69D1" w:rsidRDefault="00DA69D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3: Blood Pressure and Temperature </w:t>
      </w:r>
    </w:p>
    <w:p w14:paraId="61230A10" w14:textId="77777777" w:rsidR="00DA69D1" w:rsidRDefault="00DA69D1">
      <w:pPr>
        <w:pStyle w:val="BodyText"/>
      </w:pPr>
      <w:r>
        <w:t>T</w:t>
      </w:r>
      <w:r w:rsidR="00197EE4">
        <w:t>aking a patient’s t</w:t>
      </w:r>
      <w:r>
        <w:t xml:space="preserve">emperature is important because a fever indicates that the body is fighting off an infection. The warmer temperature </w:t>
      </w:r>
      <w:r w:rsidR="00197EE4">
        <w:t xml:space="preserve">increases the mobility of the </w:t>
      </w:r>
      <w:r>
        <w:t>white blood cells</w:t>
      </w:r>
      <w:r w:rsidR="00197EE4">
        <w:t xml:space="preserve"> and </w:t>
      </w:r>
      <w:r>
        <w:t xml:space="preserve">creates unfavorable conditions </w:t>
      </w:r>
      <w:r w:rsidR="00197EE4">
        <w:t>for the</w:t>
      </w:r>
      <w:r>
        <w:t xml:space="preserve"> invading bacteria or virus</w:t>
      </w:r>
      <w:r w:rsidR="00197EE4">
        <w:t xml:space="preserve"> so that it</w:t>
      </w:r>
      <w:r>
        <w:t xml:space="preserve"> cannot replicate as easily. Blood pressure is the force of blood against the artery walls. Find out if there is a correlation between temperature and blood pressure.</w:t>
      </w:r>
    </w:p>
    <w:p w14:paraId="1845F8F5" w14:textId="77777777" w:rsidR="00B05FFB" w:rsidRDefault="00B05FFB">
      <w:pPr>
        <w:jc w:val="both"/>
        <w:rPr>
          <w:rFonts w:ascii="Times-Bold" w:hAnsi="Times-Bold"/>
          <w:b/>
          <w:snapToGrid w:val="0"/>
          <w:sz w:val="24"/>
        </w:rPr>
      </w:pPr>
    </w:p>
    <w:p w14:paraId="4F6C8D1E" w14:textId="77777777" w:rsidR="00DA69D1" w:rsidRDefault="00DA69D1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26EA7FF" w14:textId="77777777" w:rsidR="00DA69D1" w:rsidRDefault="00DA69D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Smallpox Simulation by clicking on the “Sim” tab.</w:t>
      </w:r>
    </w:p>
    <w:p w14:paraId="3A2F8AEC" w14:textId="77777777" w:rsidR="00DA69D1" w:rsidRDefault="00DA69D1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Take the patient’s temperature by clicking on the thermometer. Record the temperature into Table 1 below.</w:t>
      </w:r>
    </w:p>
    <w:p w14:paraId="4CF15CCB" w14:textId="77777777" w:rsidR="00DA69D1" w:rsidRDefault="00DA69D1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Take the patient’s blood pressure by clicking on the blood pressure meter cuff (called sphygmomanometer). </w:t>
      </w:r>
    </w:p>
    <w:p w14:paraId="6281C883" w14:textId="77777777" w:rsidR="00DA69D1" w:rsidRDefault="00DA69D1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“Chart” to see the blood </w:t>
      </w:r>
      <w:proofErr w:type="gramStart"/>
      <w:r>
        <w:rPr>
          <w:rFonts w:ascii="Times-Roman" w:hAnsi="Times-Roman"/>
          <w:snapToGrid w:val="0"/>
          <w:sz w:val="24"/>
        </w:rPr>
        <w:t>pressure, and</w:t>
      </w:r>
      <w:proofErr w:type="gramEnd"/>
      <w:r>
        <w:rPr>
          <w:rFonts w:ascii="Times-Roman" w:hAnsi="Times-Roman"/>
          <w:snapToGrid w:val="0"/>
          <w:sz w:val="24"/>
        </w:rPr>
        <w:t xml:space="preserve"> record it in Table 1.</w:t>
      </w:r>
    </w:p>
    <w:p w14:paraId="27F63198" w14:textId="77777777" w:rsidR="00DA69D1" w:rsidRDefault="00DA69D1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arrow above days to advance to the next day to see how the patient’s illness develops.</w:t>
      </w:r>
    </w:p>
    <w:p w14:paraId="2AD94C31" w14:textId="77777777" w:rsidR="00DA69D1" w:rsidRDefault="00DA69D1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2-8 until day 32.</w:t>
      </w:r>
    </w:p>
    <w:p w14:paraId="6D4CC193" w14:textId="77777777" w:rsidR="00DA69D1" w:rsidRDefault="00DA69D1">
      <w:pPr>
        <w:numPr>
          <w:ilvl w:val="0"/>
          <w:numId w:val="2"/>
        </w:num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“New Patient” and repeat steps 2-6 for two additional patients.</w:t>
      </w:r>
    </w:p>
    <w:p w14:paraId="34AB1313" w14:textId="77777777" w:rsidR="00DA69D1" w:rsidRDefault="00DA69D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96"/>
        <w:gridCol w:w="1575"/>
        <w:gridCol w:w="10"/>
        <w:gridCol w:w="1686"/>
        <w:gridCol w:w="1575"/>
        <w:gridCol w:w="15"/>
        <w:gridCol w:w="1681"/>
        <w:gridCol w:w="1575"/>
        <w:gridCol w:w="29"/>
      </w:tblGrid>
      <w:tr w:rsidR="00DA69D1" w14:paraId="64305BE9" w14:textId="77777777" w:rsidTr="00AD3F2A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828" w:type="dxa"/>
            <w:vAlign w:val="center"/>
          </w:tcPr>
          <w:p w14:paraId="22077E52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81" w:type="dxa"/>
            <w:gridSpan w:val="3"/>
            <w:vAlign w:val="center"/>
          </w:tcPr>
          <w:p w14:paraId="1485CF08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Patient 1</w:t>
            </w:r>
          </w:p>
        </w:tc>
        <w:tc>
          <w:tcPr>
            <w:tcW w:w="3276" w:type="dxa"/>
            <w:gridSpan w:val="3"/>
            <w:vAlign w:val="center"/>
          </w:tcPr>
          <w:p w14:paraId="6C642512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Patient 2</w:t>
            </w:r>
          </w:p>
        </w:tc>
        <w:tc>
          <w:tcPr>
            <w:tcW w:w="3285" w:type="dxa"/>
            <w:gridSpan w:val="3"/>
            <w:vAlign w:val="center"/>
          </w:tcPr>
          <w:p w14:paraId="58EF0219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Patient 3</w:t>
            </w:r>
          </w:p>
        </w:tc>
      </w:tr>
      <w:tr w:rsidR="00DA69D1" w14:paraId="3ECD2D98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08"/>
        </w:trPr>
        <w:tc>
          <w:tcPr>
            <w:tcW w:w="828" w:type="dxa"/>
            <w:vAlign w:val="center"/>
          </w:tcPr>
          <w:p w14:paraId="2E42E9E3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Day</w:t>
            </w:r>
          </w:p>
        </w:tc>
        <w:tc>
          <w:tcPr>
            <w:tcW w:w="1696" w:type="dxa"/>
            <w:vAlign w:val="center"/>
          </w:tcPr>
          <w:p w14:paraId="5813870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Temperature</w:t>
            </w:r>
          </w:p>
        </w:tc>
        <w:tc>
          <w:tcPr>
            <w:tcW w:w="1575" w:type="dxa"/>
            <w:vAlign w:val="center"/>
          </w:tcPr>
          <w:p w14:paraId="0030D28C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Blood Pressure</w:t>
            </w:r>
          </w:p>
        </w:tc>
        <w:tc>
          <w:tcPr>
            <w:tcW w:w="1696" w:type="dxa"/>
            <w:gridSpan w:val="2"/>
            <w:vAlign w:val="center"/>
          </w:tcPr>
          <w:p w14:paraId="6C09E9A6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Temperature</w:t>
            </w:r>
          </w:p>
        </w:tc>
        <w:tc>
          <w:tcPr>
            <w:tcW w:w="1575" w:type="dxa"/>
            <w:vAlign w:val="center"/>
          </w:tcPr>
          <w:p w14:paraId="5355664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Blood Pressure</w:t>
            </w:r>
          </w:p>
        </w:tc>
        <w:tc>
          <w:tcPr>
            <w:tcW w:w="1696" w:type="dxa"/>
            <w:gridSpan w:val="2"/>
            <w:vAlign w:val="center"/>
          </w:tcPr>
          <w:p w14:paraId="0E41023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Temperature</w:t>
            </w:r>
          </w:p>
        </w:tc>
        <w:tc>
          <w:tcPr>
            <w:tcW w:w="1575" w:type="dxa"/>
            <w:vAlign w:val="center"/>
          </w:tcPr>
          <w:p w14:paraId="6EFEC4B4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Blood Pressure</w:t>
            </w:r>
          </w:p>
        </w:tc>
      </w:tr>
      <w:tr w:rsidR="00DA69D1" w14:paraId="18745DF2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9"/>
        </w:trPr>
        <w:tc>
          <w:tcPr>
            <w:tcW w:w="828" w:type="dxa"/>
            <w:vAlign w:val="center"/>
          </w:tcPr>
          <w:p w14:paraId="605AF1F7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696" w:type="dxa"/>
            <w:vAlign w:val="center"/>
          </w:tcPr>
          <w:p w14:paraId="1C017117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E5C4975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57AFFF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ABBA21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B463F00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0EB9307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3DBE8061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0"/>
        </w:trPr>
        <w:tc>
          <w:tcPr>
            <w:tcW w:w="828" w:type="dxa"/>
            <w:vAlign w:val="center"/>
          </w:tcPr>
          <w:p w14:paraId="4344BDB1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696" w:type="dxa"/>
            <w:vAlign w:val="center"/>
          </w:tcPr>
          <w:p w14:paraId="3F2E12A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58E8B5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83D641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4BF530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AE218F4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EE40C7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541E1EB4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0"/>
        </w:trPr>
        <w:tc>
          <w:tcPr>
            <w:tcW w:w="828" w:type="dxa"/>
            <w:vAlign w:val="center"/>
          </w:tcPr>
          <w:p w14:paraId="504FD298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1696" w:type="dxa"/>
            <w:vAlign w:val="center"/>
          </w:tcPr>
          <w:p w14:paraId="214EE464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A9C9BA1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50B5E6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030A8D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5CA5F1B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FAF535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26B226B7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11"/>
        </w:trPr>
        <w:tc>
          <w:tcPr>
            <w:tcW w:w="828" w:type="dxa"/>
            <w:vAlign w:val="center"/>
          </w:tcPr>
          <w:p w14:paraId="228CCC43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</w:t>
            </w:r>
          </w:p>
        </w:tc>
        <w:tc>
          <w:tcPr>
            <w:tcW w:w="1696" w:type="dxa"/>
            <w:vAlign w:val="center"/>
          </w:tcPr>
          <w:p w14:paraId="0E84FD4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EF49B6E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8FB8542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5433F497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83B26DC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4EB63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6392BD96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0"/>
        </w:trPr>
        <w:tc>
          <w:tcPr>
            <w:tcW w:w="828" w:type="dxa"/>
            <w:vAlign w:val="center"/>
          </w:tcPr>
          <w:p w14:paraId="1B840B2E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16</w:t>
            </w:r>
          </w:p>
        </w:tc>
        <w:tc>
          <w:tcPr>
            <w:tcW w:w="1696" w:type="dxa"/>
            <w:vAlign w:val="center"/>
          </w:tcPr>
          <w:p w14:paraId="33ADAF3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9289499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D9787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5EF409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8F1A54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AF2116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20671C01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0"/>
        </w:trPr>
        <w:tc>
          <w:tcPr>
            <w:tcW w:w="828" w:type="dxa"/>
            <w:vAlign w:val="center"/>
          </w:tcPr>
          <w:p w14:paraId="0F80189C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1696" w:type="dxa"/>
            <w:vAlign w:val="center"/>
          </w:tcPr>
          <w:p w14:paraId="403CC87A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6E3C5C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B28A012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0918E69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B110AA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7D20DC6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710BF420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9"/>
        </w:trPr>
        <w:tc>
          <w:tcPr>
            <w:tcW w:w="828" w:type="dxa"/>
            <w:vAlign w:val="center"/>
          </w:tcPr>
          <w:p w14:paraId="2EAA193F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24</w:t>
            </w:r>
          </w:p>
        </w:tc>
        <w:tc>
          <w:tcPr>
            <w:tcW w:w="1696" w:type="dxa"/>
            <w:vAlign w:val="center"/>
          </w:tcPr>
          <w:p w14:paraId="4E97594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F48FF5E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E797551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49678CC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A4F1D1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1DDB23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335F323C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20"/>
        </w:trPr>
        <w:tc>
          <w:tcPr>
            <w:tcW w:w="828" w:type="dxa"/>
            <w:vAlign w:val="center"/>
          </w:tcPr>
          <w:p w14:paraId="72A15646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28</w:t>
            </w:r>
          </w:p>
        </w:tc>
        <w:tc>
          <w:tcPr>
            <w:tcW w:w="1696" w:type="dxa"/>
            <w:vAlign w:val="center"/>
          </w:tcPr>
          <w:p w14:paraId="3277B5F0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58B916E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656E940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F3F103F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5F0C1E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6609C76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A69D1" w14:paraId="07B55C2B" w14:textId="77777777" w:rsidTr="00AD3F2A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trHeight w:val="611"/>
        </w:trPr>
        <w:tc>
          <w:tcPr>
            <w:tcW w:w="828" w:type="dxa"/>
            <w:vAlign w:val="center"/>
          </w:tcPr>
          <w:p w14:paraId="66170528" w14:textId="77777777" w:rsidR="00DA69D1" w:rsidRDefault="00DA69D1" w:rsidP="00C51F8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32</w:t>
            </w:r>
          </w:p>
        </w:tc>
        <w:tc>
          <w:tcPr>
            <w:tcW w:w="1696" w:type="dxa"/>
            <w:vAlign w:val="center"/>
          </w:tcPr>
          <w:p w14:paraId="1C2DB5D0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0A49DB8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6435550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402CC41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06C7583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BE4E86D" w14:textId="77777777" w:rsidR="00DA69D1" w:rsidRDefault="00DA69D1" w:rsidP="00C51F8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39D846F" w14:textId="77777777" w:rsidR="00DA69D1" w:rsidRDefault="00DA69D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CEE739C" w14:textId="77777777" w:rsidR="00DA69D1" w:rsidRDefault="00DA69D1" w:rsidP="00FA2D9D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Did you find a relationship between temperature and </w:t>
      </w:r>
      <w:r w:rsidR="00FA2D9D">
        <w:rPr>
          <w:rFonts w:ascii="Times-Roman" w:hAnsi="Times-Roman"/>
          <w:snapToGrid w:val="0"/>
          <w:sz w:val="24"/>
        </w:rPr>
        <w:t>blood pressure? If so, explain.</w:t>
      </w:r>
    </w:p>
    <w:sectPr w:rsidR="00DA69D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1AB"/>
    <w:multiLevelType w:val="singleLevel"/>
    <w:tmpl w:val="B88C8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1E4AA6"/>
    <w:multiLevelType w:val="singleLevel"/>
    <w:tmpl w:val="DBF25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bCs w:val="0"/>
        <w:i w:val="0"/>
        <w:iCs w:val="0"/>
      </w:rPr>
    </w:lvl>
  </w:abstractNum>
  <w:abstractNum w:abstractNumId="2" w15:restartNumberingAfterBreak="0">
    <w:nsid w:val="1B036F84"/>
    <w:multiLevelType w:val="singleLevel"/>
    <w:tmpl w:val="F37EE1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2F03141"/>
    <w:multiLevelType w:val="singleLevel"/>
    <w:tmpl w:val="79541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FE70D4F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E4"/>
    <w:rsid w:val="00197EE4"/>
    <w:rsid w:val="002733D7"/>
    <w:rsid w:val="00521B9F"/>
    <w:rsid w:val="006355CC"/>
    <w:rsid w:val="00AD3F2A"/>
    <w:rsid w:val="00B05FFB"/>
    <w:rsid w:val="00C51F83"/>
    <w:rsid w:val="00CA75C1"/>
    <w:rsid w:val="00D466A5"/>
    <w:rsid w:val="00DA69D1"/>
    <w:rsid w:val="00F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579F6"/>
  <w15:chartTrackingRefBased/>
  <w15:docId w15:val="{8C1F3757-B073-BF4E-86B4-019DDE1C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customStyle="1" w:styleId="st">
    <w:name w:val="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2020-12-16T15:23:00Z</dcterms:created>
  <dcterms:modified xsi:type="dcterms:W3CDTF">2020-12-16T15:23:00Z</dcterms:modified>
</cp:coreProperties>
</file>